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14" w:rsidRDefault="008C6214" w:rsidP="008C6214">
      <w:pPr>
        <w:pStyle w:val="1"/>
        <w:shd w:val="clear" w:color="auto" w:fill="FFFFFF"/>
        <w:spacing w:before="0" w:beforeAutospacing="0" w:after="210" w:afterAutospacing="0"/>
        <w:rPr>
          <w:rFonts w:ascii="Arial" w:hAnsi="Arial" w:cs="Arial"/>
          <w:caps/>
          <w:color w:val="5E5971"/>
          <w:sz w:val="33"/>
          <w:szCs w:val="33"/>
        </w:rPr>
      </w:pPr>
      <w:r>
        <w:rPr>
          <w:rFonts w:ascii="Arial" w:hAnsi="Arial" w:cs="Arial"/>
          <w:caps/>
          <w:color w:val="5E5971"/>
          <w:sz w:val="33"/>
          <w:szCs w:val="33"/>
        </w:rPr>
        <w:t>ДОКУМЕНТЫ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Водители автотранспортных средств, осуществляющих международные перевозки грузов должны иметь личные документы, а также документы, относящиеся к автотранспортному средству и перевозимому грузу.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eastAsiaTheme="majorEastAsia" w:hAnsi="Arial" w:cs="Arial"/>
          <w:color w:val="5E5971"/>
          <w:sz w:val="21"/>
          <w:szCs w:val="21"/>
        </w:rPr>
        <w:t> </w:t>
      </w:r>
      <w:r>
        <w:rPr>
          <w:rStyle w:val="a4"/>
          <w:rFonts w:ascii="Arial" w:eastAsiaTheme="majorEastAsia" w:hAnsi="Arial" w:cs="Arial"/>
          <w:color w:val="5E5971"/>
          <w:sz w:val="27"/>
          <w:szCs w:val="27"/>
        </w:rPr>
        <w:t>К</w:t>
      </w:r>
      <w:r>
        <w:rPr>
          <w:rStyle w:val="apple-converted-space"/>
          <w:rFonts w:ascii="Arial" w:hAnsi="Arial" w:cs="Arial"/>
          <w:b/>
          <w:bCs/>
          <w:color w:val="5E5971"/>
          <w:sz w:val="27"/>
          <w:szCs w:val="27"/>
        </w:rPr>
        <w:t> </w:t>
      </w:r>
      <w:r>
        <w:rPr>
          <w:rStyle w:val="a4"/>
          <w:rFonts w:ascii="Arial" w:eastAsiaTheme="majorEastAsia" w:hAnsi="Arial" w:cs="Arial"/>
          <w:color w:val="5E5971"/>
          <w:sz w:val="27"/>
          <w:szCs w:val="27"/>
        </w:rPr>
        <w:t>личным документам относятся: </w:t>
      </w:r>
    </w:p>
    <w:p w:rsidR="008C6214" w:rsidRDefault="008C6214" w:rsidP="008C6214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общегражданский паспорт, оформленный для выезда за границу с визой (для осуществления перевозок в государства, имеющие визовый режим с Республикой Беларусь);</w:t>
      </w:r>
    </w:p>
    <w:p w:rsidR="008C6214" w:rsidRDefault="008C6214" w:rsidP="008C62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водительское удостоверение международного образца на право управления автотранспортным средством соответствующей категории; </w:t>
      </w:r>
      <w:r>
        <w:rPr>
          <w:rFonts w:ascii="Arial" w:hAnsi="Arial" w:cs="Arial"/>
          <w:color w:val="5E5971"/>
          <w:sz w:val="21"/>
          <w:szCs w:val="21"/>
        </w:rPr>
        <w:br/>
        <w:t>медицинский страховой полис (при перевозке в страны ЕС).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eastAsiaTheme="majorEastAsia" w:hAnsi="Arial" w:cs="Arial"/>
          <w:color w:val="5E5971"/>
          <w:sz w:val="27"/>
          <w:szCs w:val="27"/>
        </w:rPr>
        <w:t>Документы на автотранспортное средство: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лицензионная карточка;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свидетельство о регистрации автотранспортного средства;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сертификат, подтверждающий прохождение государственного технического осмотра с отметкой о техническом состоянии;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proofErr w:type="gramStart"/>
      <w:r>
        <w:rPr>
          <w:rFonts w:ascii="Arial" w:hAnsi="Arial" w:cs="Arial"/>
          <w:color w:val="5E5971"/>
          <w:sz w:val="21"/>
          <w:szCs w:val="21"/>
        </w:rPr>
        <w:t>разрешение на въезд автотранспортного средства в страну или следование транзитом через территорию страны (если это предусмотрено двусторонним</w:t>
      </w:r>
      <w:proofErr w:type="gramEnd"/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межправительственным соглашением о международном автомобильном сообщении);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страховой сертификат гражданской ответственности;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регистрационные листки (</w:t>
      </w:r>
      <w:proofErr w:type="spellStart"/>
      <w:r>
        <w:rPr>
          <w:rFonts w:ascii="Arial" w:hAnsi="Arial" w:cs="Arial"/>
          <w:color w:val="5E5971"/>
          <w:sz w:val="21"/>
          <w:szCs w:val="21"/>
        </w:rPr>
        <w:t>тахограммы</w:t>
      </w:r>
      <w:proofErr w:type="spellEnd"/>
      <w:r>
        <w:rPr>
          <w:rFonts w:ascii="Arial" w:hAnsi="Arial" w:cs="Arial"/>
          <w:color w:val="5E5971"/>
          <w:sz w:val="21"/>
          <w:szCs w:val="21"/>
        </w:rPr>
        <w:t>) за текущую неделю и за последний день предыдущей недели, в течение которого водитель управлял автотранспортным средством;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путевой лист (форма № 4);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свидетельство о допуске автотранспортного средства к международной перевозке грузов под таможенными печатями и пломбами (при осуществлении перевозки грузов в соответствии с требованиями "Таможенной Конвенции о международной перевозке грузов с применением книжки МДП");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сертификат соответствия (свидетельство) автотранспортного средства экологическим требованиям и сертификат соответствия автотранспортного средства техническим требованиям безопасности (если на автотранспортном средстве имеются таблички с символами L, G, U, S);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ветеринарный сертификат (при перевозке животных, продуктов животного происхождения, сырья животного происхождения, корма для животных, ветеринарных препаратов и других грузов, подлежащих ветеринарному надзору);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lastRenderedPageBreak/>
        <w:t xml:space="preserve">карантинный сертификат (при перевозке семян растений, живых растений, продовольственного зерна и других </w:t>
      </w:r>
      <w:proofErr w:type="spellStart"/>
      <w:r>
        <w:rPr>
          <w:rFonts w:ascii="Arial" w:hAnsi="Arial" w:cs="Arial"/>
          <w:color w:val="5E5971"/>
          <w:sz w:val="21"/>
          <w:szCs w:val="21"/>
        </w:rPr>
        <w:t>подкарантинных</w:t>
      </w:r>
      <w:proofErr w:type="spellEnd"/>
      <w:r>
        <w:rPr>
          <w:rFonts w:ascii="Arial" w:hAnsi="Arial" w:cs="Arial"/>
          <w:color w:val="5E5971"/>
          <w:sz w:val="21"/>
          <w:szCs w:val="21"/>
        </w:rPr>
        <w:t xml:space="preserve"> материалов); </w:t>
      </w:r>
      <w:r>
        <w:rPr>
          <w:rFonts w:ascii="Arial" w:hAnsi="Arial" w:cs="Arial"/>
          <w:color w:val="5E5971"/>
          <w:sz w:val="21"/>
          <w:szCs w:val="21"/>
        </w:rPr>
        <w:br/>
        <w:t>фитосанитарный сертификат (при перевозке древесины);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разрешения прочих органов и ведомств при вывозе специфических грузов (произведений искусства, литературы, медицинского оборудования, лекарственных препаратов и растений, оружия, боевой техники и боеприпасов и</w:t>
      </w:r>
      <w:proofErr w:type="gramStart"/>
      <w:r>
        <w:rPr>
          <w:rFonts w:ascii="Arial" w:hAnsi="Arial" w:cs="Arial"/>
          <w:color w:val="5E5971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5E5971"/>
          <w:sz w:val="21"/>
          <w:szCs w:val="21"/>
        </w:rPr>
        <w:t>р.); </w:t>
      </w:r>
      <w:r>
        <w:rPr>
          <w:rFonts w:ascii="Arial" w:hAnsi="Arial" w:cs="Arial"/>
          <w:color w:val="5E5971"/>
          <w:sz w:val="21"/>
          <w:szCs w:val="21"/>
        </w:rPr>
        <w:br/>
        <w:t>разрешение на перевозку крупногабаритных и тяжеловесных грузов (если осуществляется перевозка ТКТС); </w:t>
      </w:r>
    </w:p>
    <w:p w:rsidR="008C6214" w:rsidRDefault="008C6214" w:rsidP="008C6214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при осуществлении перевозки опасных грузов в международном сообщении автотранспортное средство должно соответствовать требованиям "Европейского соглашения о международной дорожной перевозке опасных грузов" (ДОПОГ) и "Правилам перевозки опасных грузов автомобильным транспортом по территории Республики Беларусь" и иметь соответствующие документы; </w:t>
      </w:r>
    </w:p>
    <w:p w:rsidR="008C6214" w:rsidRDefault="008C6214" w:rsidP="00FC3C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 w:rsidRPr="00FC3CBC">
        <w:rPr>
          <w:rFonts w:ascii="Arial" w:hAnsi="Arial" w:cs="Arial"/>
          <w:color w:val="5E5971"/>
          <w:sz w:val="21"/>
          <w:szCs w:val="21"/>
        </w:rPr>
        <w:t>при осуществлении перевозки скоропортящихся пищевых продуктов автотранспортное средство должно соответствовать требованиям "Соглашения о международных автомобильных перевозках скоропортящихся пищевых продуктов и о специальных транспортных средствах, предназначенных (СПС)" и требованиям органов санитарного надзора (для перевозок грузов в страны СНГ) и иметь соответствующие документы.</w:t>
      </w:r>
      <w:bookmarkStart w:id="0" w:name="_GoBack"/>
      <w:bookmarkEnd w:id="0"/>
    </w:p>
    <w:sectPr w:rsidR="008C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47"/>
    <w:multiLevelType w:val="multilevel"/>
    <w:tmpl w:val="D39A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3151F"/>
    <w:multiLevelType w:val="multilevel"/>
    <w:tmpl w:val="E00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C2D1E"/>
    <w:multiLevelType w:val="multilevel"/>
    <w:tmpl w:val="074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76693"/>
    <w:multiLevelType w:val="multilevel"/>
    <w:tmpl w:val="A99E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5986"/>
    <w:multiLevelType w:val="multilevel"/>
    <w:tmpl w:val="7C02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07C7B"/>
    <w:multiLevelType w:val="multilevel"/>
    <w:tmpl w:val="7DF6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DB59C9"/>
    <w:multiLevelType w:val="multilevel"/>
    <w:tmpl w:val="89FA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6117B"/>
    <w:multiLevelType w:val="multilevel"/>
    <w:tmpl w:val="A05A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F0513"/>
    <w:multiLevelType w:val="multilevel"/>
    <w:tmpl w:val="B840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D76F3"/>
    <w:multiLevelType w:val="multilevel"/>
    <w:tmpl w:val="4C4A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D256B2"/>
    <w:multiLevelType w:val="multilevel"/>
    <w:tmpl w:val="669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3A95"/>
    <w:multiLevelType w:val="multilevel"/>
    <w:tmpl w:val="60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4294E"/>
    <w:multiLevelType w:val="multilevel"/>
    <w:tmpl w:val="800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9D771E"/>
    <w:multiLevelType w:val="multilevel"/>
    <w:tmpl w:val="FA4E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11217"/>
    <w:multiLevelType w:val="multilevel"/>
    <w:tmpl w:val="578A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5C1B60"/>
    <w:multiLevelType w:val="multilevel"/>
    <w:tmpl w:val="B48A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851966"/>
    <w:multiLevelType w:val="multilevel"/>
    <w:tmpl w:val="1A0C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BB488A"/>
    <w:multiLevelType w:val="multilevel"/>
    <w:tmpl w:val="1E3A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2F1DDD"/>
    <w:multiLevelType w:val="multilevel"/>
    <w:tmpl w:val="A9DA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D6276C"/>
    <w:multiLevelType w:val="multilevel"/>
    <w:tmpl w:val="2A6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2618F4"/>
    <w:multiLevelType w:val="multilevel"/>
    <w:tmpl w:val="E86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E4EE7"/>
    <w:multiLevelType w:val="multilevel"/>
    <w:tmpl w:val="6EF0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734C70"/>
    <w:multiLevelType w:val="multilevel"/>
    <w:tmpl w:val="76B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9"/>
  </w:num>
  <w:num w:numId="5">
    <w:abstractNumId w:val="17"/>
  </w:num>
  <w:num w:numId="6">
    <w:abstractNumId w:val="22"/>
  </w:num>
  <w:num w:numId="7">
    <w:abstractNumId w:val="18"/>
  </w:num>
  <w:num w:numId="8">
    <w:abstractNumId w:val="5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11"/>
  </w:num>
  <w:num w:numId="15">
    <w:abstractNumId w:val="6"/>
  </w:num>
  <w:num w:numId="16">
    <w:abstractNumId w:val="20"/>
  </w:num>
  <w:num w:numId="17">
    <w:abstractNumId w:val="7"/>
  </w:num>
  <w:num w:numId="18">
    <w:abstractNumId w:val="8"/>
  </w:num>
  <w:num w:numId="19">
    <w:abstractNumId w:val="10"/>
  </w:num>
  <w:num w:numId="20">
    <w:abstractNumId w:val="4"/>
  </w:num>
  <w:num w:numId="21">
    <w:abstractNumId w:val="3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6"/>
    <w:rsid w:val="000B260A"/>
    <w:rsid w:val="002E59DA"/>
    <w:rsid w:val="0035437C"/>
    <w:rsid w:val="003A463F"/>
    <w:rsid w:val="006A644E"/>
    <w:rsid w:val="006E3F3A"/>
    <w:rsid w:val="008C6214"/>
    <w:rsid w:val="00AA5BDF"/>
    <w:rsid w:val="00B04736"/>
    <w:rsid w:val="00C75A2B"/>
    <w:rsid w:val="00D47980"/>
    <w:rsid w:val="00D90D9A"/>
    <w:rsid w:val="00D92506"/>
    <w:rsid w:val="00DC3C05"/>
    <w:rsid w:val="00F5214F"/>
    <w:rsid w:val="00F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214"/>
    <w:rPr>
      <w:b/>
      <w:bCs/>
    </w:rPr>
  </w:style>
  <w:style w:type="character" w:styleId="a5">
    <w:name w:val="Hyperlink"/>
    <w:basedOn w:val="a0"/>
    <w:uiPriority w:val="99"/>
    <w:semiHidden/>
    <w:unhideWhenUsed/>
    <w:rsid w:val="008C62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6214"/>
  </w:style>
  <w:style w:type="character" w:customStyle="1" w:styleId="20">
    <w:name w:val="Заголовок 2 Знак"/>
    <w:basedOn w:val="a0"/>
    <w:link w:val="2"/>
    <w:uiPriority w:val="9"/>
    <w:semiHidden/>
    <w:rsid w:val="008C6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2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214"/>
    <w:rPr>
      <w:b/>
      <w:bCs/>
    </w:rPr>
  </w:style>
  <w:style w:type="character" w:styleId="a5">
    <w:name w:val="Hyperlink"/>
    <w:basedOn w:val="a0"/>
    <w:uiPriority w:val="99"/>
    <w:semiHidden/>
    <w:unhideWhenUsed/>
    <w:rsid w:val="008C62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6214"/>
  </w:style>
  <w:style w:type="character" w:customStyle="1" w:styleId="20">
    <w:name w:val="Заголовок 2 Знак"/>
    <w:basedOn w:val="a0"/>
    <w:link w:val="2"/>
    <w:uiPriority w:val="9"/>
    <w:semiHidden/>
    <w:rsid w:val="008C6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2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9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2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1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31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4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0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8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26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5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6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6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455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39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83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3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225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298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63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396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099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15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28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15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8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02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Witcher</dc:creator>
  <cp:lastModifiedBy>Witcher</cp:lastModifiedBy>
  <cp:revision>3</cp:revision>
  <dcterms:created xsi:type="dcterms:W3CDTF">2016-05-20T03:51:00Z</dcterms:created>
  <dcterms:modified xsi:type="dcterms:W3CDTF">2016-05-20T03:51:00Z</dcterms:modified>
</cp:coreProperties>
</file>